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唯核不破 互联网+时代创业变革致胜密码</w:t>
      </w:r>
    </w:p>
    <w:p>
      <w:r>
        <w:rPr>
          <w:rFonts w:ascii="宋体" w:hAnsi="宋体" w:eastAsia="宋体"/>
          <w:sz w:val="24"/>
        </w:rPr>
        <w:t>吕良泽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唯核不破 互联网+时代创业变革致胜密码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本书出售、求购地址：https://www.jiaokey.com/book/detail/13967063.html</w:t>
      </w:r>
    </w:p>
    <w:p>
      <w:r>
        <w:t>更多相关图书推荐：https://www.jiaokey.com</w:t>
      </w:r>
    </w:p>
    <w:p>
      <w:r>
        <w:t>吕良泽 其他作品：https://www.jiaokey.com/tag/吕良泽.html</w:t>
      </w:r>
    </w:p>
    <w:p>
      <w:r>
        <w:t>关键词搜索：https://www.jiaokey.com/tag/唯核不破 互联网+时代创业变革致胜密码.html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