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鞭辟入里经济学  中国改革年代的新思维</w:t>
      </w:r>
    </w:p>
    <w:p>
      <w:r>
        <w:rPr>
          <w:rFonts w:ascii="宋体" w:hAnsi="宋体" w:eastAsia="宋体"/>
          <w:sz w:val="24"/>
        </w:rPr>
        <w:t>赵红军著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鞭辟入里经济学  中国改革年代的新思维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本书出售、求购地址：https://www.jiaokey.com/book/detail/13966385.html</w:t>
      </w:r>
    </w:p>
    <w:p>
      <w:r>
        <w:t>更多相关图书推荐：https://www.jiaokey.com</w:t>
      </w:r>
    </w:p>
    <w:p>
      <w:r>
        <w:t>赵红军著 其他作品：https://www.jiaokey.com/tag/赵红军著.html</w:t>
      </w:r>
    </w:p>
    <w:p>
      <w:r>
        <w:t>关键词搜索：https://www.jiaokey.com/tag/鞭辟入里经济学  中国改革年代的新思维.html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