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航空照相机的设计与计算</w:t>
      </w:r>
    </w:p>
    <w:p>
      <w:r>
        <w:rPr>
          <w:rFonts w:ascii="宋体" w:hAnsi="宋体" w:eastAsia="宋体"/>
          <w:sz w:val="24"/>
        </w:rPr>
        <w:t>（苏）Я.Е.谢尔巴科夫著；孙振洲等译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航空照相机的设计与计算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（苏）Я.Е.谢尔巴科夫著；孙振洲等译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吉林省科技翻译协会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本书出售、求购地址：https://www.jiaokey.com/book/detail/13966126.html</w:t>
      </w:r>
    </w:p>
    <w:p>
      <w:r>
        <w:t>更多相关图书推荐：https://www.jiaokey.com</w:t>
      </w:r>
    </w:p>
    <w:p>
      <w:r>
        <w:t>（苏）Я.Е.谢尔巴科夫著；孙振洲等译 其他作品：https://www.jiaokey.com/tag/（苏）Я.Е.谢尔巴科夫著；孙振洲等译.html</w:t>
      </w:r>
    </w:p>
    <w:p>
      <w:r>
        <w:t>吉林省科技翻译协会 出版图书：https://www.jiaokey.com/tag/吉林省科技翻译协会.html</w:t>
      </w:r>
    </w:p>
    <w:p>
      <w:r>
        <w:t>关键词搜索：https://www.jiaokey.com/tag/航空照相机的设计与计算.html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