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2015年中国水稻产业发展报告</w:t>
      </w:r>
    </w:p>
    <w:p>
      <w:r>
        <w:rPr>
          <w:rFonts w:ascii="宋体" w:hAnsi="宋体" w:eastAsia="宋体"/>
          <w:sz w:val="24"/>
        </w:rPr>
        <w:t>中国水稻研究所，国家水稻产业技术研发中心编；程式华主编；方福平副主编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2015年中国水稻产业发展报告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中国水稻研究所，国家水稻产业技术研发中心编；程式华主编；方福平副主编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本书出售、求购地址：https://www.jiaokey.com/book/detail/13965991.html</w:t>
      </w:r>
    </w:p>
    <w:p>
      <w:r>
        <w:t>更多相关图书推荐：https://www.jiaokey.com</w:t>
      </w:r>
    </w:p>
    <w:p>
      <w:r>
        <w:t>中国水稻研究所，国家水稻产业技术研发中心编；程式华主编；方福平副主编 其他作品：https://www.jiaokey.com/tag/中国水稻研究所，国家水稻产业技术研发中心编；程式华主编；方福平副主编.html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关键词搜索：https://www.jiaokey.com/tag/2015年中国水稻产业发展报告.html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