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欧洲群体诉讼研究  以德国法为中心=Collective Litigation in Europe:A Study Focusing on German Law</w:t>
      </w:r>
    </w:p>
    <w:p>
      <w:r>
        <w:rPr>
          <w:rFonts w:ascii="宋体" w:hAnsi="宋体" w:eastAsia="宋体"/>
          <w:sz w:val="24"/>
        </w:rPr>
        <w:t>吴泽勇著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欧洲群体诉讼研究  以德国法为中心=Collective Litigation in Europe:A Study Focusing on German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本书出售、求购地址：https://www.jiaokey.com/book/detail/13963996.html</w:t>
      </w:r>
    </w:p>
    <w:p>
      <w:r>
        <w:t>更多相关图书推荐：https://www.jiaokey.com</w:t>
      </w:r>
    </w:p>
    <w:p>
      <w:r>
        <w:t>吴泽勇著 其他作品：https://www.jiaokey.com/tag/吴泽勇著.html</w:t>
      </w:r>
    </w:p>
    <w:p>
      <w:r>
        <w:t>关键词搜索：https://www.jiaokey.com/tag/欧洲群体诉讼研究  以德国法为中心=Collective Litigation in Europe:A Study Focusing on German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