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时代多彩  第十一届全国美展江苏获奖入选作品集</w:t>
      </w:r>
    </w:p>
    <w:p>
      <w:r>
        <w:rPr>
          <w:rFonts w:ascii="宋体" w:hAnsi="宋体" w:eastAsia="宋体"/>
          <w:sz w:val="24"/>
        </w:rPr>
        <w:t>江苏省文化厅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时代多彩  第十一届全国美展江苏获奖入选作品集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本书出售、求购地址：https://www.jiaokey.com/book/detail/13963462.html</w:t>
      </w:r>
    </w:p>
    <w:p>
      <w:r>
        <w:t>更多相关图书推荐：https://www.jiaokey.com</w:t>
      </w:r>
    </w:p>
    <w:p>
      <w:r>
        <w:t>江苏省文化厅 其他作品：https://www.jiaokey.com/tag/江苏省文化厅.html</w:t>
      </w:r>
    </w:p>
    <w:p>
      <w:r>
        <w:t>江苏省美术馆 出版图书：https://www.jiaokey.com/tag/江苏省美术馆.html</w:t>
      </w:r>
    </w:p>
    <w:p>
      <w:r>
        <w:t>关键词搜索：https://www.jiaokey.com/tag/时代多彩  第十一届全国美展江苏获奖入选作品集.html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