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港口混凝土结构性能退化与耐久性设计</w:t>
      </w:r>
    </w:p>
    <w:p>
      <w:r>
        <w:rPr>
          <w:rFonts w:ascii="宋体" w:hAnsi="宋体" w:eastAsia="宋体"/>
          <w:sz w:val="24"/>
        </w:rPr>
        <w:t>杨国平，贡金鑫，吴锋编著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港口混凝土结构性能退化与耐久性设计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杨国平，贡金鑫，吴锋编著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本书出售、求购地址：https://www.jiaokey.com/book/detail/13963001.html</w:t>
      </w:r>
    </w:p>
    <w:p>
      <w:r>
        <w:t>更多相关图书推荐：https://www.jiaokey.com</w:t>
      </w:r>
    </w:p>
    <w:p>
      <w:r>
        <w:t>杨国平，贡金鑫，吴锋编著 其他作品：https://www.jiaokey.com/tag/杨国平，贡金鑫，吴锋编著.html</w:t>
      </w:r>
    </w:p>
    <w:p>
      <w:r>
        <w:t>北京：中国科学技术出版社 出版图书：https://www.jiaokey.com/tag/北京：中国科学技术出版社.html</w:t>
      </w:r>
    </w:p>
    <w:p>
      <w:r>
        <w:t>关键词搜索：https://www.jiaokey.com/tag/港口混凝土结构性能退化与耐久性设计.html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