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旧邦维新  19世纪台湾社会特展</w:t>
      </w:r>
    </w:p>
    <w:p>
      <w:r>
        <w:rPr>
          <w:rFonts w:ascii="宋体" w:hAnsi="宋体" w:eastAsia="宋体"/>
          <w:sz w:val="24"/>
        </w:rPr>
        <w:t>江明珊总编辑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旧邦维新  19世纪台湾社会特展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江明珊总编辑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本书出售、求购地址：https://www.jiaokey.com/book/detail/13962912.html</w:t>
      </w:r>
    </w:p>
    <w:p>
      <w:r>
        <w:t>更多相关图书推荐：https://www.jiaokey.com</w:t>
      </w:r>
    </w:p>
    <w:p>
      <w:r>
        <w:t>江明珊总编辑 其他作品：https://www.jiaokey.com/tag/江明珊总编辑.html</w:t>
      </w:r>
    </w:p>
    <w:p>
      <w:r>
        <w:t>台湾历史博物馆 出版图书：https://www.jiaokey.com/tag/台湾历史博物馆.html</w:t>
      </w:r>
    </w:p>
    <w:p>
      <w:r>
        <w:t>关键词搜索：https://www.jiaokey.com/tag/旧邦维新  19世纪台湾社会特展.html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