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城与邦  柏林  欧洲灰姑娘的重生与蜕变</w:t>
      </w:r>
    </w:p>
    <w:p>
      <w:r>
        <w:rPr>
          <w:rFonts w:ascii="宋体" w:hAnsi="宋体" w:eastAsia="宋体"/>
          <w:sz w:val="24"/>
        </w:rPr>
        <w:t>彼得·施耐德著；庄仲黎译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城与邦  柏林  欧洲灰姑娘的重生与蜕变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彼得·施耐德著；庄仲黎译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本书出售、求购地址：https://www.jiaokey.com/book/detail/13962874.html</w:t>
      </w:r>
    </w:p>
    <w:p>
      <w:r>
        <w:t>更多相关图书推荐：https://www.jiaokey.com</w:t>
      </w:r>
    </w:p>
    <w:p>
      <w:r>
        <w:t>彼得·施耐德著；庄仲黎译 其他作品：https://www.jiaokey.com/tag/彼得·施耐德著；庄仲黎译.html</w:t>
      </w:r>
    </w:p>
    <w:p>
      <w:r>
        <w:t>麦田出版社 出版图书：https://www.jiaokey.com/tag/麦田出版社.html</w:t>
      </w:r>
    </w:p>
    <w:p>
      <w:r>
        <w:t>关键词搜索：https://www.jiaokey.com/tag/城与邦  柏林  欧洲灰姑娘的重生与蜕变.html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