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当时，上帝是一只兔子</w:t>
      </w:r>
    </w:p>
    <w:p>
      <w:r>
        <w:rPr>
          <w:rFonts w:ascii="宋体" w:hAnsi="宋体" w:eastAsia="宋体"/>
          <w:sz w:val="24"/>
        </w:rPr>
        <w:t>莎拉·温曼著；尤传莉译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当时，上帝是一只兔子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莎拉·温曼著；尤传莉译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新经典图文传播有限公司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本书出售、求购地址：https://www.jiaokey.com/book/detail/13962813.html</w:t>
      </w:r>
    </w:p>
    <w:p>
      <w:r>
        <w:t>更多相关图书推荐：https://www.jiaokey.com</w:t>
      </w:r>
    </w:p>
    <w:p>
      <w:r>
        <w:t>莎拉·温曼著；尤传莉译 其他作品：https://www.jiaokey.com/tag/莎拉·温曼著；尤传莉译.html</w:t>
      </w:r>
    </w:p>
    <w:p>
      <w:r>
        <w:t>新经典图文传播有限公司 出版图书：https://www.jiaokey.com/tag/新经典图文传播有限公司.html</w:t>
      </w:r>
    </w:p>
    <w:p>
      <w:r>
        <w:t>关键词搜索：https://www.jiaokey.com/tag/当时，上帝是一只兔子.html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