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北国风  河北遵化·内蒙宁城·辽宁建平文学作品集</w:t>
      </w:r>
    </w:p>
    <w:p>
      <w:r>
        <w:rPr>
          <w:rFonts w:ascii="宋体" w:hAnsi="宋体" w:eastAsia="宋体"/>
          <w:sz w:val="24"/>
        </w:rPr>
        <w:t>范丽丽编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北国风  河北遵化·内蒙宁城·辽宁建平文学作品集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本书出售、求购地址：https://www.jiaokey.com/book/detail/13962368.html</w:t>
      </w:r>
    </w:p>
    <w:p>
      <w:r>
        <w:t>更多相关图书推荐：https://www.jiaokey.com</w:t>
      </w:r>
    </w:p>
    <w:p>
      <w:r>
        <w:t>范丽丽编 其他作品：https://www.jiaokey.com/tag/范丽丽编.html</w:t>
      </w:r>
    </w:p>
    <w:p>
      <w:r>
        <w:t>远文出版社 出版图书：https://www.jiaokey.com/tag/远文出版社.html</w:t>
      </w:r>
    </w:p>
    <w:p>
      <w:r>
        <w:t>关键词搜索：https://www.jiaokey.com/tag/北国风  河北遵化·内蒙宁城·辽宁建平文学作品集.html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