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2015三维设计及工程图应用</w:t>
      </w:r>
    </w:p>
    <w:p>
      <w:r>
        <w:rPr>
          <w:rFonts w:ascii="宋体" w:hAnsi="宋体" w:eastAsia="宋体"/>
          <w:sz w:val="24"/>
        </w:rPr>
        <w:t>赵建国，李怀正主编；段红杰，赵华东，田辉，郭富庆副主编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2015三维设计及工程图应用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赵建国，李怀正主编；段红杰，赵华东，田辉，郭富庆副主编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本书出售、求购地址：https://www.jiaokey.com/book/detail/13961846.html</w:t>
      </w:r>
    </w:p>
    <w:p>
      <w:r>
        <w:t>更多相关图书推荐：https://www.jiaokey.com</w:t>
      </w:r>
    </w:p>
    <w:p>
      <w:r>
        <w:t>赵建国，李怀正主编；段红杰，赵华东，田辉，郭富庆副主编 其他作品：https://www.jiaokey.com/tag/赵建国，李怀正主编；段红杰，赵华东，田辉，郭富庆副主编.html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2015三维设计及工程图应用.html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