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</w:t>
      </w:r>
    </w:p>
    <w:p>
      <w:r>
        <w:rPr>
          <w:rFonts w:ascii="宋体" w:hAnsi="宋体" w:eastAsia="宋体"/>
          <w:sz w:val="24"/>
        </w:rPr>
        <w:t>《现代工程制图》编写组编；金玲，叶卫东，丁晓影主编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《现代工程制图》编写组编；金玲，叶卫东，丁晓影主编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本书出售、求购地址：https://www.jiaokey.com/book/detail/13961453.html</w:t>
      </w:r>
    </w:p>
    <w:p>
      <w:r>
        <w:t>更多相关图书推荐：https://www.jiaokey.com</w:t>
      </w:r>
    </w:p>
    <w:p>
      <w:r>
        <w:t>《现代工程制图》编写组编；金玲，叶卫东，丁晓影主编 其他作品：https://www.jiaokey.com/tag/《现代工程制图》编写组编；金玲，叶卫东，丁晓影主编.html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关键词搜索：https://www.jiaokey.com/tag/现代工程制图.html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