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民事程序法研究  第十四辑=On Civil Procedure</w:t>
      </w:r>
    </w:p>
    <w:p>
      <w:r>
        <w:rPr>
          <w:rFonts w:ascii="宋体" w:hAnsi="宋体" w:eastAsia="宋体"/>
          <w:sz w:val="24"/>
        </w:rPr>
        <w:t>中国民事诉讼法学研究会主办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民事程序法研究  第十四辑=On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中国民事诉讼法学研究会主办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本书出售、求购地址：https://www.jiaokey.com/book/detail/13961232.html</w:t>
      </w:r>
    </w:p>
    <w:p>
      <w:r>
        <w:t>更多相关图书推荐：https://www.jiaokey.com</w:t>
      </w:r>
    </w:p>
    <w:p>
      <w:r>
        <w:t>中国民事诉讼法学研究会主办 其他作品：https://www.jiaokey.com/tag/中国民事诉讼法学研究会主办.html</w:t>
      </w:r>
    </w:p>
    <w:p>
      <w:r>
        <w:t>关键词搜索：https://www.jiaokey.com/tag/民事程序法研究  第十四辑=On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