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高等院校化学化工类专业系列教材  化工原理</w:t>
      </w:r>
    </w:p>
    <w:p>
      <w:r>
        <w:rPr>
          <w:rFonts w:ascii="宋体" w:hAnsi="宋体" w:eastAsia="宋体"/>
          <w:sz w:val="24"/>
        </w:rPr>
        <w:t>李育敏，艾宁主编；葛昌华，腾波涛，沈荣明副主编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高等院校化学化工类专业系列教材  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李育敏，艾宁主编；葛昌华，腾波涛，沈荣明副主编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本书出售、求购地址：https://www.jiaokey.com/book/detail/13961188.html</w:t>
      </w:r>
    </w:p>
    <w:p>
      <w:r>
        <w:t>更多相关图书推荐：https://www.jiaokey.com</w:t>
      </w:r>
    </w:p>
    <w:p>
      <w:r>
        <w:t>李育敏，艾宁主编；葛昌华，腾波涛，沈荣明副主编 其他作品：https://www.jiaokey.com/tag/李育敏，艾宁主编；葛昌华，腾波涛，沈荣明副主编.html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关键词搜索：https://www.jiaokey.com/tag/高等院校化学化工类专业系列教材  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