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世界军事前沿问题研究  美军海基能力研究  3  为联合海基能力作战提供后勤支援</w:t>
      </w:r>
    </w:p>
    <w:p>
      <w:r>
        <w:rPr>
          <w:rFonts w:ascii="宋体" w:hAnsi="宋体" w:eastAsia="宋体"/>
          <w:sz w:val="24"/>
        </w:rPr>
        <w:t>张立，朱广福，范虎巍编译；李健校审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世界军事前沿问题研究  美军海基能力研究  3  为联合海基能力作战提供后勤支援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张立，朱广福，范虎巍编译；李健校审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本书出售、求购地址：https://www.jiaokey.com/book/detail/13960869.html</w:t>
      </w:r>
    </w:p>
    <w:p>
      <w:r>
        <w:t>更多相关图书推荐：https://www.jiaokey.com</w:t>
      </w:r>
    </w:p>
    <w:p>
      <w:r>
        <w:t>张立，朱广福，范虎巍编译；李健校审 其他作品：https://www.jiaokey.com/tag/张立，朱广福，范虎巍编译；李健校审.html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关键词搜索：https://www.jiaokey.com/tag/世界军事前沿问题研究  美军海基能力研究  3  为联合海基能力作战提供后勤支援.html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