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心理学与演讲力表达力</w:t>
      </w:r>
    </w:p>
    <w:p>
      <w:r>
        <w:rPr>
          <w:rFonts w:ascii="宋体" w:hAnsi="宋体" w:eastAsia="宋体"/>
          <w:sz w:val="24"/>
        </w:rPr>
        <w:t>魏冰冰著；京师心智主编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心理学与演讲力表达力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魏冰冰著；京师心智主编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北京：中国法制出版社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本书出售、求购地址：https://www.jiaokey.com/book/detail/13959966.html</w:t>
      </w:r>
    </w:p>
    <w:p>
      <w:r>
        <w:t>更多相关图书推荐：https://www.jiaokey.com</w:t>
      </w:r>
    </w:p>
    <w:p>
      <w:r>
        <w:t>魏冰冰著；京师心智主编 其他作品：https://www.jiaokey.com/tag/魏冰冰著；京师心智主编.html</w:t>
      </w:r>
    </w:p>
    <w:p>
      <w:r>
        <w:t>北京：中国法制出版社 出版图书：https://www.jiaokey.com/tag/北京：中国法制出版社.html</w:t>
      </w:r>
    </w:p>
    <w:p>
      <w:r>
        <w:t>关键词搜索：https://www.jiaokey.com/tag/心理学与演讲力表达力.html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