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投资REITs  积累财富</w:t>
      </w:r>
    </w:p>
    <w:p>
      <w:r>
        <w:rPr>
          <w:rFonts w:ascii="宋体" w:hAnsi="宋体" w:eastAsia="宋体"/>
          <w:sz w:val="24"/>
        </w:rPr>
        <w:t>（新加坡）博比·加雅拉曼（Bobby Jayaraman）著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投资REITs  积累财富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（新加坡）博比·加雅拉曼（Bobby Jayaraman）著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本书出售、求购地址：https://www.jiaokey.com/book/detail/13959611.html</w:t>
      </w:r>
    </w:p>
    <w:p>
      <w:r>
        <w:t>更多相关图书推荐：https://www.jiaokey.com</w:t>
      </w:r>
    </w:p>
    <w:p>
      <w:r>
        <w:t>（新加坡）博比·加雅拉曼（Bobby Jayaraman）著 其他作品：https://www.jiaokey.com/tag/（新加坡）博比·加雅拉曼（Bobby Jayaraman）著.html</w:t>
      </w:r>
    </w:p>
    <w:p>
      <w:r>
        <w:t>中信出版集团 出版图书：https://www.jiaokey.com/tag/中信出版集团.html</w:t>
      </w:r>
    </w:p>
    <w:p>
      <w:r>
        <w:t>关键词搜索：https://www.jiaokey.com/tag/投资REITs  积累财富.html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