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全IP网络融合</w:t>
      </w:r>
    </w:p>
    <w:p>
      <w:r>
        <w:rPr>
          <w:rFonts w:ascii="宋体" w:hAnsi="宋体" w:eastAsia="宋体"/>
          <w:sz w:val="24"/>
        </w:rPr>
        <w:t>（美）阿索克 K.塔卢克达尔（Asoke K.Talukder），（美）努诺 M.加西亚（Nuno M.Garcia），（美）加雅希尔莎 G.M.（Jayateertha G.M.）主编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全IP网络融合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（美）阿索克 K.塔卢克达尔（Asoke K.Talukder），（美）努诺 M.加西亚（Nuno M.Garcia），（美）加雅希尔莎 G.M.（Jayateertha G.M.）主编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本书出售、求购地址：https://www.jiaokey.com/book/detail/13959386.html</w:t>
      </w:r>
    </w:p>
    <w:p>
      <w:r>
        <w:t>更多相关图书推荐：https://www.jiaokey.com</w:t>
      </w:r>
    </w:p>
    <w:p>
      <w:r>
        <w:t>（美）阿索克 K.塔卢克达尔（Asoke K.Talukder），（美）努诺 M.加西亚（Nuno M.Garcia），（美）加雅希尔莎 G.M.（Jayateertha G.M.）主编 其他作品：https://www.jiaokey.com/tag/（美）阿索克 K.塔卢克达尔（Asoke K.Talukder），（美）努诺 M.加西亚（Nuno M.Garcia），（美）加雅希尔莎 G.M.（Jayateertha G.M.）主编.html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关键词搜索：https://www.jiaokey.com/tag/全IP网络融合.html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