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园圃之乐</w:t>
      </w:r>
    </w:p>
    <w:p>
      <w:r>
        <w:rPr>
          <w:rFonts w:ascii="宋体" w:hAnsi="宋体" w:eastAsia="宋体"/>
          <w:sz w:val="24"/>
        </w:rPr>
        <w:t>（德）赫尔曼·黑塞著；（德）福尔克·米希尔斯编选；韩耀成译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园圃之乐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（德）赫尔曼·黑塞著；（德）福尔克·米希尔斯编选；韩耀成译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本书出售、求购地址：https://www.jiaokey.com/book/detail/13959365.html</w:t>
      </w:r>
    </w:p>
    <w:p>
      <w:r>
        <w:t>更多相关图书推荐：https://www.jiaokey.com</w:t>
      </w:r>
    </w:p>
    <w:p>
      <w:r>
        <w:t>（德）赫尔曼·黑塞著；（德）福尔克·米希尔斯编选；韩耀成译 其他作品：https://www.jiaokey.com/tag/（德）赫尔曼·黑塞著；（德）福尔克·米希尔斯编选；韩耀成译.html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关键词搜索：https://www.jiaokey.com/tag/园圃之乐.html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