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现代外语教学多维研究</w:t>
      </w:r>
    </w:p>
    <w:p>
      <w:r>
        <w:rPr>
          <w:rFonts w:ascii="宋体" w:hAnsi="宋体" w:eastAsia="宋体"/>
          <w:sz w:val="24"/>
        </w:rPr>
        <w:t>王铭玉著；赵亮，崔卫，于鑫，彭文钊，项男副主编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王铭玉著；赵亮，崔卫，于鑫，彭文钊，项男副主编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本书出售、求购地址：https://www.jiaokey.com/book/detail/13958690.html</w:t>
      </w:r>
    </w:p>
    <w:p>
      <w:r>
        <w:t>更多相关图书推荐：https://www.jiaokey.com</w:t>
      </w:r>
    </w:p>
    <w:p>
      <w:r>
        <w:t>王铭玉著；赵亮，崔卫，于鑫，彭文钊，项男副主编 其他作品：https://www.jiaokey.com/tag/王铭玉著；赵亮，崔卫，于鑫，彭文钊，项男副主编.html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关键词搜索：https://www.jiaokey.com/tag/现代外语教学多维研究.html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