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书名：经济全球化趋势下的南北经济关系</w:t>
      </w:r>
    </w:p>
    <w:p>
      <w:r>
        <w:t>作者:姜凌著</w:t>
      </w:r>
    </w:p>
    <w:p>
      <w:r>
        <w:t>出版社:成都：四川人民出版社</w:t>
      </w:r>
    </w:p>
    <w:p>
      <w:r>
        <w:t>出版日期：1999</w:t>
      </w:r>
    </w:p>
    <w:p>
      <w:r>
        <w:t>总页数：329</w:t>
      </w:r>
    </w:p>
    <w:p>
      <w:r>
        <w:t>更多请访问教客网:www.jiaokey.com</w:t>
      </w:r>
    </w:p>
    <w:p>
      <w:r>
        <w:t>经济全球化趋势下的南北经济关系评论地址：https://www.jiaokey.com/book/detail/13958337.html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