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健全的思想  或和超自然观念对立的自然观念</w:t>
      </w:r>
    </w:p>
    <w:p>
      <w:r>
        <w:rPr>
          <w:rFonts w:ascii="宋体" w:hAnsi="宋体" w:eastAsia="宋体"/>
          <w:sz w:val="24"/>
        </w:rPr>
        <w:t>（法）霍尔巴赫著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健全的思想  或和超自然观念对立的自然观念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本书出售、求购地址：https://www.jiaokey.com/book/detail/13958158.html</w:t>
      </w:r>
    </w:p>
    <w:p>
      <w:r>
        <w:t>更多相关图书推荐：https://www.jiaokey.com</w:t>
      </w:r>
    </w:p>
    <w:p>
      <w:r>
        <w:t>（法）霍尔巴赫著 其他作品：https://www.jiaokey.com/tag/（法）霍尔巴赫著.html</w:t>
      </w:r>
    </w:p>
    <w:p>
      <w:r>
        <w:t>关键词搜索：https://www.jiaokey.com/tag/健全的思想  或和超自然观念对立的自然观念.html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