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贵州水族瑶族毛南族壮族民间故事选</w:t>
      </w:r>
    </w:p>
    <w:p>
      <w:r>
        <w:rPr>
          <w:rFonts w:ascii="宋体" w:hAnsi="宋体" w:eastAsia="宋体"/>
          <w:sz w:val="24"/>
        </w:rPr>
        <w:t>祖岱年，熊志彪编；贵州省民间文学三套集成办公室主编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贵州水族瑶族毛南族壮族民间故事选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祖岱年，熊志彪编；贵州省民间文学三套集成办公室主编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本书出售、求购地址：https://www.jiaokey.com/book/detail/13957696.html</w:t>
      </w:r>
    </w:p>
    <w:p>
      <w:r>
        <w:t>更多相关图书推荐：https://www.jiaokey.com</w:t>
      </w:r>
    </w:p>
    <w:p>
      <w:r>
        <w:t>祖岱年，熊志彪编；贵州省民间文学三套集成办公室主编 其他作品：https://www.jiaokey.com/tag/祖岱年，熊志彪编；贵州省民间文学三套集成办公室主编.html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关键词搜索：https://www.jiaokey.com/tag/贵州水族瑶族毛南族壮族民间故事选.html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