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明画欣赏文库  24  葛雷柯  生平与作品解说  鬼气阴森的受难曲</w:t>
      </w:r>
    </w:p>
    <w:p>
      <w:r>
        <w:rPr>
          <w:rFonts w:ascii="宋体" w:hAnsi="宋体" w:eastAsia="宋体"/>
          <w:sz w:val="24"/>
        </w:rPr>
        <w:t>张彧鸿主编；吕清夫译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明画欣赏文库  24  葛雷柯  生平与作品解说  鬼气阴森的受难曲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张彧鸿主编；吕清夫译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本书出售、求购地址：https://www.jiaokey.com/book/detail/13957691.html</w:t>
      </w:r>
    </w:p>
    <w:p>
      <w:r>
        <w:t>更多相关图书推荐：https://www.jiaokey.com</w:t>
      </w:r>
    </w:p>
    <w:p>
      <w:r>
        <w:t>张彧鸿主编；吕清夫译 其他作品：https://www.jiaokey.com/tag/张彧鸿主编；吕清夫译.html</w:t>
      </w:r>
    </w:p>
    <w:p>
      <w:r>
        <w:t>关键词搜索：https://www.jiaokey.com/tag/明画欣赏文库  24  葛雷柯  生平与作品解说  鬼气阴森的受难曲.html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