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街头剧创作集</w:t>
      </w:r>
    </w:p>
    <w:p>
      <w:r>
        <w:rPr>
          <w:rFonts w:ascii="宋体" w:hAnsi="宋体" w:eastAsia="宋体"/>
          <w:sz w:val="24"/>
        </w:rPr>
        <w:t>光未然著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街头剧创作集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光未然著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扬子江：扬子江出版社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本书出售、求购地址：https://www.jiaokey.com/book/detail/13956439.html</w:t>
      </w:r>
    </w:p>
    <w:p>
      <w:r>
        <w:t>更多相关图书推荐：https://www.jiaokey.com</w:t>
      </w:r>
    </w:p>
    <w:p>
      <w:r>
        <w:t>光未然著 其他作品：https://www.jiaokey.com/tag/光未然著.html</w:t>
      </w:r>
    </w:p>
    <w:p>
      <w:r>
        <w:t>扬子江：扬子江出版社 出版图书：https://www.jiaokey.com/tag/扬子江：扬子江出版社.html</w:t>
      </w:r>
    </w:p>
    <w:p>
      <w:r>
        <w:t>关键词搜索：https://www.jiaokey.com/tag/街头剧创作集.html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