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苗族通史  第5部  卷6  区域自治期</w:t>
      </w:r>
    </w:p>
    <w:p>
      <w:r>
        <w:rPr>
          <w:rFonts w:ascii="宋体" w:hAnsi="宋体" w:eastAsia="宋体"/>
          <w:sz w:val="24"/>
        </w:rPr>
        <w:t>吴荣臻，吴显清，吴运宏主编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苗族通史  第5部  卷6  区域自治期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吴荣臻，吴显清，吴运宏主编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本书出售、求购地址：https://www.jiaokey.com/book/detail/13955275.html</w:t>
      </w:r>
    </w:p>
    <w:p>
      <w:r>
        <w:t>更多相关图书推荐：https://www.jiaokey.com</w:t>
      </w:r>
    </w:p>
    <w:p>
      <w:r>
        <w:t>吴荣臻，吴显清，吴运宏主编 其他作品：https://www.jiaokey.com/tag/吴荣臻，吴显清，吴运宏主编.html</w:t>
      </w:r>
    </w:p>
    <w:p>
      <w:r>
        <w:t>关键词搜索：https://www.jiaokey.com/tag/苗族通史  第5部  卷6  区域自治期.html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