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侗族河歌</w:t>
      </w:r>
    </w:p>
    <w:p>
      <w:r>
        <w:rPr>
          <w:rFonts w:ascii="宋体" w:hAnsi="宋体" w:eastAsia="宋体"/>
          <w:sz w:val="24"/>
        </w:rPr>
        <w:t>贵州省民族古籍整理办公室编；石峰，银永明收集整理翻译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侗族河歌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贵州省民族古籍整理办公室编；石峰，银永明收集整理翻译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本书出售、求购地址：https://www.jiaokey.com/book/detail/13955114.html</w:t>
      </w:r>
    </w:p>
    <w:p>
      <w:r>
        <w:t>更多相关图书推荐：https://www.jiaokey.com</w:t>
      </w:r>
    </w:p>
    <w:p>
      <w:r>
        <w:t>贵州省民族古籍整理办公室编；石峰，银永明收集整理翻译 其他作品：https://www.jiaokey.com/tag/贵州省民族古籍整理办公室编；石峰，银永明收集整理翻译.html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关键词搜索：https://www.jiaokey.com/tag/侗族河歌.html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