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书名：南岳忠烈祠  南京大学人文基金资助</w:t>
      </w:r>
    </w:p>
    <w:p>
      <w:r>
        <w:t>作者：周学鹰主编；皱长青，王伟强，马晓副主编</w:t>
      </w:r>
    </w:p>
    <w:p>
      <w:r>
        <w:t>出版社：天津：天津大学出版社</w:t>
      </w:r>
    </w:p>
    <w:p>
      <w:r>
        <w:t>出版日期：2015.11</w:t>
      </w:r>
    </w:p>
    <w:p>
      <w:r>
        <w:t>总页数：304</w:t>
      </w:r>
    </w:p>
    <w:p>
      <w:r>
        <w:t>更多请访问教客网: www.jiaokey.com</w:t>
      </w:r>
    </w:p>
    <w:p>
      <w:r>
        <w:t>南岳忠烈祠  南京大学人文基金资助 评论地址：https://www.jiaokey.com/book/detail/13954461.html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