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2012中国税收季度报告度  2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2012中国税收季度报告度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本书出售、求购地址：https://www.jiaokey.com/book/detail/13953336.html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关键词搜索：https://www.jiaokey.com/tag/2012中国税收季度报告度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