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解放生命  生有所信  老有所托</w:t>
      </w:r>
    </w:p>
    <w:p>
      <w:r>
        <w:rPr>
          <w:rFonts w:ascii="宋体" w:hAnsi="宋体" w:eastAsia="宋体"/>
          <w:sz w:val="24"/>
        </w:rPr>
        <w:t>蒲坚，尹隆著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解放生命  生有所信  老有所托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蒲坚，尹隆著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本书出售、求购地址：https://www.jiaokey.com/book/detail/13953331.html</w:t>
      </w:r>
    </w:p>
    <w:p>
      <w:r>
        <w:t>更多相关图书推荐：https://www.jiaokey.com</w:t>
      </w:r>
    </w:p>
    <w:p>
      <w:r>
        <w:t>蒲坚，尹隆著 其他作品：https://www.jiaokey.com/tag/蒲坚，尹隆著.html</w:t>
      </w:r>
    </w:p>
    <w:p>
      <w:r>
        <w:t>关键词搜索：https://www.jiaokey.com/tag/解放生命  生有所信  老有所托.html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