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国际城市雨洪管理与景观水文学术前沿  多维解读与解决策略</w:t>
      </w:r>
    </w:p>
    <w:p>
      <w:r>
        <w:rPr>
          <w:rFonts w:ascii="宋体" w:hAnsi="宋体" w:eastAsia="宋体"/>
          <w:sz w:val="24"/>
        </w:rPr>
        <w:t>刘海龙主编；杨锐，贾海峰，倪广恒，郑晓笛等副主编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国际城市雨洪管理与景观水文学术前沿  多维解读与解决策略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刘海龙主编；杨锐，贾海峰，倪广恒，郑晓笛等副主编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本书出售、求购地址：https://www.jiaokey.com/book/detail/13952131.html</w:t>
      </w:r>
    </w:p>
    <w:p>
      <w:r>
        <w:t>更多相关图书推荐：https://www.jiaokey.com</w:t>
      </w:r>
    </w:p>
    <w:p>
      <w:r>
        <w:t>刘海龙主编；杨锐，贾海峰，倪广恒，郑晓笛等副主编 其他作品：https://www.jiaokey.com/tag/刘海龙主编；杨锐，贾海峰，倪广恒，郑晓笛等副主编.html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关键词搜索：https://www.jiaokey.com/tag/国际城市雨洪管理与景观水文学术前沿  多维解读与解决策略.html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