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正义的呼声</w:t>
      </w:r>
    </w:p>
    <w:p>
      <w:r>
        <w:rPr>
          <w:rFonts w:ascii="宋体" w:hAnsi="宋体" w:eastAsia="宋体"/>
          <w:sz w:val="24"/>
        </w:rPr>
        <w:t>沈钧儒，郭沫若等著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正义的呼声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沈钧儒，郭沫若等著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湄江出版社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本书出售、求购地址：https://www.jiaokey.com/book/detail/13951892.html</w:t>
      </w:r>
    </w:p>
    <w:p>
      <w:r>
        <w:t>更多相关图书推荐：https://www.jiaokey.com</w:t>
      </w:r>
    </w:p>
    <w:p>
      <w:r>
        <w:t>沈钧儒，郭沫若等著 其他作品：https://www.jiaokey.com/tag/沈钧儒，郭沫若等著.html</w:t>
      </w:r>
    </w:p>
    <w:p>
      <w:r>
        <w:t>湄江出版社 出版图书：https://www.jiaokey.com/tag/湄江出版社.html</w:t>
      </w:r>
    </w:p>
    <w:p>
      <w:r>
        <w:t>关键词搜索：https://www.jiaokey.com/tag/正义的呼声.html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