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四川蓝皮书  四川企业社会责任研究报告  2013-2014</w:t>
      </w:r>
    </w:p>
    <w:p>
      <w:r>
        <w:rPr>
          <w:rFonts w:ascii="宋体" w:hAnsi="宋体" w:eastAsia="宋体"/>
          <w:sz w:val="24"/>
        </w:rPr>
        <w:t>侯水平，盛毅主编；平文艺，张雪梅，黄泽勇副主编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四川蓝皮书  四川企业社会责任研究报告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侯水平，盛毅主编；平文艺，张雪梅，黄泽勇副主编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本书出售、求购地址：https://www.jiaokey.com/book/detail/13951387.html</w:t>
      </w:r>
    </w:p>
    <w:p>
      <w:r>
        <w:t>更多相关图书推荐：https://www.jiaokey.com</w:t>
      </w:r>
    </w:p>
    <w:p>
      <w:r>
        <w:t>侯水平，盛毅主编；平文艺，张雪梅，黄泽勇副主编 其他作品：https://www.jiaokey.com/tag/侯水平，盛毅主编；平文艺，张雪梅，黄泽勇副主编.html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关键词搜索：https://www.jiaokey.com/tag/四川蓝皮书  四川企业社会责任研究报告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