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论多梯度多能级夫人双语教育体系  中国民族教育发展途径探讨之九</w:t>
      </w:r>
    </w:p>
    <w:p>
      <w:r>
        <w:rPr>
          <w:rFonts w:ascii="宋体" w:hAnsi="宋体" w:eastAsia="宋体"/>
          <w:sz w:val="24"/>
        </w:rPr>
        <w:t>陈红涛主编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论多梯度多能级夫人双语教育体系  中国民族教育发展途径探讨之九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西南民族学院《民族教育》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本书出售、求购地址：https://www.jiaokey.com/book/detail/13951155.html</w:t>
      </w:r>
    </w:p>
    <w:p>
      <w:r>
        <w:t>更多相关图书推荐：https://www.jiaokey.com</w:t>
      </w:r>
    </w:p>
    <w:p>
      <w:r>
        <w:t>陈红涛主编 其他作品：https://www.jiaokey.com/tag/陈红涛主编.html</w:t>
      </w:r>
    </w:p>
    <w:p>
      <w:r>
        <w:t>西南民族学院《民族教育》 出版图书：https://www.jiaokey.com/tag/西南民族学院《民族教育》.html</w:t>
      </w:r>
    </w:p>
    <w:p>
      <w:r>
        <w:t>关键词搜索：https://www.jiaokey.com/tag/论多梯度多能级夫人双语教育体系  中国民族教育发展途径探讨之九.html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