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毒品问题治理的探索与实践  以贵州省为例</w:t>
      </w:r>
    </w:p>
    <w:p>
      <w:r>
        <w:rPr>
          <w:rFonts w:ascii="宋体" w:hAnsi="宋体" w:eastAsia="宋体"/>
          <w:sz w:val="24"/>
        </w:rPr>
        <w:t>赵翔著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毒品问题治理的探索与实践  以贵州省为例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群总出版社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本书出售、求购地址：https://www.jiaokey.com/book/detail/13950594.html</w:t>
      </w:r>
    </w:p>
    <w:p>
      <w:r>
        <w:t>更多相关图书推荐：https://www.jiaokey.com</w:t>
      </w:r>
    </w:p>
    <w:p>
      <w:r>
        <w:t>赵翔著 其他作品：https://www.jiaokey.com/tag/赵翔著.html</w:t>
      </w:r>
    </w:p>
    <w:p>
      <w:r>
        <w:t>群总出版社 出版图书：https://www.jiaokey.com/tag/群总出版社.html</w:t>
      </w:r>
    </w:p>
    <w:p>
      <w:r>
        <w:t>关键词搜索：https://www.jiaokey.com/tag/毒品问题治理的探索与实践  以贵州省为例.html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