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少数民族特需用品目录</w:t>
      </w:r>
    </w:p>
    <w:p>
      <w:r>
        <w:rPr>
          <w:rFonts w:ascii="宋体" w:hAnsi="宋体" w:eastAsia="宋体"/>
          <w:sz w:val="24"/>
        </w:rPr>
        <w:t>北京师范大学《少数民族特需用品目录（2001年修订）》项目组编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少数民族特需用品目录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北京师范大学《少数民族特需用品目录（2001年修订）》项目组编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少数民族-民族地区-特需商品-商品目录-中国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本书出售、求购地址：https://www.jiaokey.com/book/detail/13950473.html</w:t>
      </w:r>
    </w:p>
    <w:p>
      <w:r>
        <w:t>更多相关图书推荐：https://www.jiaokey.com</w:t>
      </w:r>
    </w:p>
    <w:p>
      <w:r>
        <w:t>北京师范大学《少数民族特需用品目录（2001年修订）》项目组编 其他作品：https://www.jiaokey.com/tag/北京师范大学《少数民族特需用品目录（2001年修订）》项目组编.html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关键词搜索：https://www.jiaokey.com/tag/少数民族-民族地区-特需商品-商品目录-中国.html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