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火电厂燃煤重金属分布及其污染控制</w:t>
      </w:r>
    </w:p>
    <w:p>
      <w:r>
        <w:rPr>
          <w:rFonts w:ascii="宋体" w:hAnsi="宋体" w:eastAsia="宋体"/>
          <w:sz w:val="24"/>
        </w:rPr>
        <w:t>林木松，李宇春，苏伟，王菊珍，高毓堂，杨培秀著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火电厂燃煤重金属分布及其污染控制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林木松，李宇春，苏伟，王菊珍，高毓堂，杨培秀著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本书出售、求购地址：https://www.jiaokey.com/book/detail/13950318.html</w:t>
      </w:r>
    </w:p>
    <w:p>
      <w:r>
        <w:t>更多相关图书推荐：https://www.jiaokey.com</w:t>
      </w:r>
    </w:p>
    <w:p>
      <w:r>
        <w:t>林木松，李宇春，苏伟，王菊珍，高毓堂，杨培秀著 其他作品：https://www.jiaokey.com/tag/林木松，李宇春，苏伟，王菊珍，高毓堂，杨培秀著.html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关键词搜索：https://www.jiaokey.com/tag/火电厂燃煤重金属分布及其污染控制.html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