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建筑材料  第2版</w:t>
      </w:r>
    </w:p>
    <w:p>
      <w:r>
        <w:rPr>
          <w:rFonts w:ascii="宋体" w:hAnsi="宋体" w:eastAsia="宋体"/>
          <w:sz w:val="24"/>
        </w:rPr>
        <w:t>张光碧主编；董建华副主编；丁虹，肖军，陈媛，付俊峰，李洪涛，王勇威编写；姚燕，杨长辉主审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建筑材料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张光碧主编；董建华副主编；丁虹，肖军，陈媛，付俊峰，李洪涛，王勇威编写；姚燕，杨长辉主审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本书出售、求购地址：https://www.jiaokey.com/book/detail/13950282.html</w:t>
      </w:r>
    </w:p>
    <w:p>
      <w:r>
        <w:t>更多相关图书推荐：https://www.jiaokey.com</w:t>
      </w:r>
    </w:p>
    <w:p>
      <w:r>
        <w:t>张光碧主编；董建华副主编；丁虹，肖军，陈媛，付俊峰，李洪涛，王勇威编写；姚燕，杨长辉主审 其他作品：https://www.jiaokey.com/tag/张光碧主编；董建华副主编；丁虹，肖军，陈媛，付俊峰，李洪涛，王勇威编写；姚燕，杨长辉主审.html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建筑材料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