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国际音乐比赛简介</w:t>
      </w:r>
    </w:p>
    <w:p>
      <w:r>
        <w:rPr>
          <w:rFonts w:ascii="宋体" w:hAnsi="宋体" w:eastAsia="宋体"/>
          <w:sz w:val="24"/>
        </w:rPr>
        <w:t>肖兵译编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国际音乐比赛简介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肖兵译编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文化部艺术教育局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本书出售、求购地址：https://www.jiaokey.com/book/detail/13950013.html</w:t>
      </w:r>
    </w:p>
    <w:p>
      <w:r>
        <w:t>更多相关图书推荐：https://www.jiaokey.com</w:t>
      </w:r>
    </w:p>
    <w:p>
      <w:r>
        <w:t>肖兵译编 其他作品：https://www.jiaokey.com/tag/肖兵译编.html</w:t>
      </w:r>
    </w:p>
    <w:p>
      <w:r>
        <w:t>文化部艺术教育局 出版图书：https://www.jiaokey.com/tag/文化部艺术教育局.html</w:t>
      </w:r>
    </w:p>
    <w:p>
      <w:r>
        <w:t>关键词搜索：https://www.jiaokey.com/tag/国际音乐比赛简介.html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