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向死而生</w:t>
      </w:r>
    </w:p>
    <w:p>
      <w:r>
        <w:rPr>
          <w:rFonts w:ascii="宋体" w:hAnsi="宋体" w:eastAsia="宋体"/>
          <w:sz w:val="24"/>
        </w:rPr>
        <w:t>（英）亚瑟·克里斯托弗·本森著；邢锡范译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向死而生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（英）亚瑟·克里斯托弗·本森著；邢锡范译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本书出售、求购地址：https://www.jiaokey.com/book/detail/13949658.html</w:t>
      </w:r>
    </w:p>
    <w:p>
      <w:r>
        <w:t>更多相关图书推荐：https://www.jiaokey.com</w:t>
      </w:r>
    </w:p>
    <w:p>
      <w:r>
        <w:t>（英）亚瑟·克里斯托弗·本森著；邢锡范译 其他作品：https://www.jiaokey.com/tag/（英）亚瑟·克里斯托弗·本森著；邢锡范译.html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关键词搜索：https://www.jiaokey.com/tag/向死而生.html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