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中国各重要城市粮食价格及指数专刊</w:t>
      </w:r>
    </w:p>
    <w:p>
      <w:r>
        <w:rPr>
          <w:rFonts w:ascii="宋体" w:hAnsi="宋体" w:eastAsia="宋体"/>
          <w:sz w:val="24"/>
        </w:rPr>
        <w:t>姚同樾等编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中国各重要城市粮食价格及指数专刊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姚同樾等编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粮食部调查处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本书出售、求购地址：https://www.jiaokey.com/book/detail/13948616.html</w:t>
      </w:r>
    </w:p>
    <w:p>
      <w:r>
        <w:t>更多相关图书推荐：https://www.jiaokey.com</w:t>
      </w:r>
    </w:p>
    <w:p>
      <w:r>
        <w:t>姚同樾等编 其他作品：https://www.jiaokey.com/tag/姚同樾等编.html</w:t>
      </w:r>
    </w:p>
    <w:p>
      <w:r>
        <w:t>粮食部调查处 出版图书：https://www.jiaokey.com/tag/粮食部调查处.html</w:t>
      </w:r>
    </w:p>
    <w:p>
      <w:r>
        <w:t>关键词搜索：https://www.jiaokey.com/tag/中国各重要城市粮食价格及指数专刊.html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