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金融资本论</w:t>
      </w:r>
    </w:p>
    <w:p>
      <w:r>
        <w:rPr>
          <w:rFonts w:ascii="宋体" w:hAnsi="宋体" w:eastAsia="宋体"/>
          <w:sz w:val="24"/>
        </w:rPr>
        <w:t>猪俣津南雄著；林伯修译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猪俣津南雄著；林伯修译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本书出售、求购地址：https://www.jiaokey.com/book/detail/13948553.html</w:t>
      </w:r>
    </w:p>
    <w:p>
      <w:r>
        <w:t>更多相关图书推荐：https://www.jiaokey.com</w:t>
      </w:r>
    </w:p>
    <w:p>
      <w:r>
        <w:t>猪俣津南雄著；林伯修译 其他作品：https://www.jiaokey.com/tag/猪俣津南雄著；林伯修译.html</w:t>
      </w:r>
    </w:p>
    <w:p>
      <w:r>
        <w:t>创造社 出版图书：https://www.jiaokey.com/tag/创造社.html</w:t>
      </w:r>
    </w:p>
    <w:p>
      <w:r>
        <w:t>关键词搜索：https://www.jiaokey.com/tag/金融资本论.html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