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普通高等教育艺术设计类“十三五”规划教材  设计摄影</w:t>
      </w:r>
    </w:p>
    <w:p>
      <w:r>
        <w:rPr>
          <w:rFonts w:ascii="宋体" w:hAnsi="宋体" w:eastAsia="宋体"/>
          <w:sz w:val="24"/>
        </w:rPr>
        <w:t>朱瑞波，吴铁主编；张钧挥，毛洋洋，刁子安副主编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普通高等教育艺术设计类“十三五”规划教材  设计摄影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朱瑞波，吴铁主编；张钧挥，毛洋洋，刁子安副主编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本书出售、求购地址：https://www.jiaokey.com/book/detail/13948080.html</w:t>
      </w:r>
    </w:p>
    <w:p>
      <w:r>
        <w:t>更多相关图书推荐：https://www.jiaokey.com</w:t>
      </w:r>
    </w:p>
    <w:p>
      <w:r>
        <w:t>朱瑞波，吴铁主编；张钧挥，毛洋洋，刁子安副主编 其他作品：https://www.jiaokey.com/tag/朱瑞波，吴铁主编；张钧挥，毛洋洋，刁子安副主编.html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关键词搜索：https://www.jiaokey.com/tag/普通高等教育艺术设计类“十三五”规划教材  设计摄影.html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