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灌溉水权流转制度建设与管理模式研究  以宁夏中部干旱带扬黄灌区为例</w:t>
      </w:r>
    </w:p>
    <w:p>
      <w:r>
        <w:rPr>
          <w:rFonts w:ascii="宋体" w:hAnsi="宋体" w:eastAsia="宋体"/>
          <w:sz w:val="24"/>
        </w:rPr>
        <w:t>钟玉秀，付健，王亦宁，李培蕾，陈博，刘洪先，刘学军，马海峰著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灌溉水权流转制度建设与管理模式研究  以宁夏中部干旱带扬黄灌区为例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钟玉秀，付健，王亦宁，李培蕾，陈博，刘洪先，刘学军，马海峰著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本书出售、求购地址：https://www.jiaokey.com/book/detail/13947842.html</w:t>
      </w:r>
    </w:p>
    <w:p>
      <w:r>
        <w:t>更多相关图书推荐：https://www.jiaokey.com</w:t>
      </w:r>
    </w:p>
    <w:p>
      <w:r>
        <w:t>钟玉秀，付健，王亦宁，李培蕾，陈博，刘洪先，刘学军，马海峰著 其他作品：https://www.jiaokey.com/tag/钟玉秀，付健，王亦宁，李培蕾，陈博，刘洪先，刘学军，马海峰著.html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关键词搜索：https://www.jiaokey.com/tag/灌溉水权流转制度建设与管理模式研究  以宁夏中部干旱带扬黄灌区为例.html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