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输变电设施可靠性管理手册</w:t>
      </w:r>
    </w:p>
    <w:p>
      <w:r>
        <w:rPr>
          <w:rFonts w:ascii="宋体" w:hAnsi="宋体" w:eastAsia="宋体"/>
          <w:sz w:val="24"/>
        </w:rPr>
        <w:t>魏哲明，张叔禹主编；张渺，张冀东，贾新民，张鹏副主编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输变电设施可靠性管理手册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魏哲明，张叔禹主编；张渺，张冀东，贾新民，张鹏副主编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本书出售、求购地址：https://www.jiaokey.com/book/detail/13947838.html</w:t>
      </w:r>
    </w:p>
    <w:p>
      <w:r>
        <w:t>更多相关图书推荐：https://www.jiaokey.com</w:t>
      </w:r>
    </w:p>
    <w:p>
      <w:r>
        <w:t>魏哲明，张叔禹主编；张渺，张冀东，贾新民，张鹏副主编 其他作品：https://www.jiaokey.com/tag/魏哲明，张叔禹主编；张渺，张冀东，贾新民，张鹏副主编.html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关键词搜索：https://www.jiaokey.com/tag/输变电设施可靠性管理手册.html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