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临床医学实践技能</w:t>
      </w:r>
    </w:p>
    <w:p>
      <w:r>
        <w:rPr>
          <w:rFonts w:ascii="宋体" w:hAnsi="宋体" w:eastAsia="宋体"/>
          <w:sz w:val="24"/>
        </w:rPr>
        <w:t>周建军，顾润国主编；李红倬，邹扬，秦啸龙副主编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周建军，顾润国主编；李红倬，邹扬，秦啸龙副主编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本书出售、求购地址：https://www.jiaokey.com/book/detail/13947509.html</w:t>
      </w:r>
    </w:p>
    <w:p>
      <w:r>
        <w:t>更多相关图书推荐：https://www.jiaokey.com</w:t>
      </w:r>
    </w:p>
    <w:p>
      <w:r>
        <w:t>周建军，顾润国主编；李红倬，邹扬，秦啸龙副主编 其他作品：https://www.jiaokey.com/tag/周建军，顾润国主编；李红倬，邹扬，秦啸龙副主编.html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