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职场常识速查速用大全集  案例应用版</w:t>
      </w:r>
    </w:p>
    <w:p>
      <w:r>
        <w:rPr>
          <w:rFonts w:ascii="宋体" w:hAnsi="宋体" w:eastAsia="宋体"/>
          <w:sz w:val="24"/>
        </w:rPr>
        <w:t>诸葛文著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职场常识速查速用大全集  案例应用版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诸葛文著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北京：中国法制出版社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本书出售、求购地址：https://www.jiaokey.com/book/detail/13946807.html</w:t>
      </w:r>
    </w:p>
    <w:p>
      <w:r>
        <w:t>更多相关图书推荐：https://www.jiaokey.com</w:t>
      </w:r>
    </w:p>
    <w:p>
      <w:r>
        <w:t>诸葛文著 其他作品：https://www.jiaokey.com/tag/诸葛文著.html</w:t>
      </w:r>
    </w:p>
    <w:p>
      <w:r>
        <w:t>北京：中国法制出版社 出版图书：https://www.jiaokey.com/tag/北京：中国法制出版社.html</w:t>
      </w:r>
    </w:p>
    <w:p>
      <w:r>
        <w:t>关键词搜索：https://www.jiaokey.com/tag/职场常识速查速用大全集  案例应用版.html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