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EE实例开发项目教程</w:t>
      </w:r>
    </w:p>
    <w:p>
      <w:r>
        <w:rPr>
          <w:rFonts w:ascii="宋体" w:hAnsi="宋体" w:eastAsia="宋体"/>
          <w:sz w:val="24"/>
        </w:rPr>
        <w:t>李明欣，康凤主编；冯海波，林琳，朱卫平，陈蕾副主编；王津主审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EE实例开发项目教程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李明欣，康凤主编；冯海波，林琳，朱卫平，陈蕾副主编；王津主审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本书出售、求购地址：https://www.jiaokey.com/book/detail/13946575.html</w:t>
      </w:r>
    </w:p>
    <w:p>
      <w:r>
        <w:t>更多相关图书推荐：https://www.jiaokey.com</w:t>
      </w:r>
    </w:p>
    <w:p>
      <w:r>
        <w:t>李明欣，康凤主编；冯海波，林琳，朱卫平，陈蕾副主编；王津主审 其他作品：https://www.jiaokey.com/tag/李明欣，康凤主编；冯海波，林琳，朱卫平，陈蕾副主编；王津主审.html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 EE实例开发项目教程.html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