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Spark大数据分析实战</w:t>
      </w:r>
    </w:p>
    <w:p>
      <w:r>
        <w:rPr>
          <w:rFonts w:ascii="宋体" w:hAnsi="宋体" w:eastAsia="宋体"/>
          <w:sz w:val="24"/>
        </w:rPr>
        <w:t>高彦杰，倪亚宇著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高彦杰，倪亚宇著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本书出售、求购地址：https://www.jiaokey.com/book/detail/13946450.html</w:t>
      </w:r>
    </w:p>
    <w:p>
      <w:r>
        <w:t>更多相关图书推荐：https://www.jiaokey.com</w:t>
      </w:r>
    </w:p>
    <w:p>
      <w:r>
        <w:t>高彦杰，倪亚宇著 其他作品：https://www.jiaokey.com/tag/高彦杰，倪亚宇著.html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关键词搜索：https://www.jiaokey.com/tag/Spark大数据分析实战.html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